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5A2DEA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A2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A2DEA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683CB8A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Pr="005A2DEA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3D12F2BE" w:rsidR="00D22867" w:rsidRPr="005A2DEA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991DE3">
                                <w:t>TEZ İZLEME KOMİTESİ</w:t>
                              </w:r>
                            </w:p>
                            <w:p w14:paraId="3E3D94D2" w14:textId="1265569F" w:rsidR="00D36006" w:rsidRPr="005A2DEA" w:rsidRDefault="006F43C4" w:rsidP="00D22867">
                              <w:pPr>
                                <w:pStyle w:val="Balk5"/>
                              </w:pPr>
                              <w:r>
                                <w:t>ÖNERİ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Pr="005A2DEA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3D12F2BE" w:rsidR="00D22867" w:rsidRPr="005A2DEA" w:rsidRDefault="00D36006" w:rsidP="00D36006">
                        <w:pPr>
                          <w:pStyle w:val="Balk5"/>
                          <w:spacing w:before="240"/>
                        </w:pPr>
                        <w:r w:rsidRPr="005A2DEA">
                          <w:t xml:space="preserve"> </w:t>
                        </w:r>
                        <w:r w:rsidR="00991DE3">
                          <w:t>TEZ İZLEME KOMİTESİ</w:t>
                        </w:r>
                      </w:p>
                      <w:p w14:paraId="3E3D94D2" w14:textId="1265569F" w:rsidR="00D36006" w:rsidRPr="005A2DEA" w:rsidRDefault="006F43C4" w:rsidP="00D22867">
                        <w:pPr>
                          <w:pStyle w:val="Balk5"/>
                        </w:pPr>
                        <w:r>
                          <w:t>ÖNERİ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2900"/>
        <w:gridCol w:w="2907"/>
        <w:gridCol w:w="2908"/>
      </w:tblGrid>
      <w:tr w:rsidR="00EF3007" w:rsidRPr="005A2DEA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 w14:paraId="3080E39D" w14:textId="23D9E564" w:rsidR="00EF3007" w:rsidRPr="005A2DEA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5A2DEA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5A2DEA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5A2DEA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5A2DEA" w14:paraId="014E53E7" w14:textId="77777777" w:rsidTr="005A2DEA">
        <w:trPr>
          <w:trHeight w:hRule="exact" w:val="284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5233C7E" w:rsidR="00EF3007" w:rsidRPr="005A2DEA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43C4">
              <w:rPr>
                <w:rFonts w:ascii="Times New Roman" w:hAnsi="Times New Roman" w:cs="Times New Roman"/>
                <w:b/>
                <w:sz w:val="20"/>
                <w:szCs w:val="20"/>
              </w:rPr>
              <w:t>ÖNERİLEN TİK ÜYELERİ</w:t>
            </w:r>
          </w:p>
        </w:tc>
      </w:tr>
      <w:tr w:rsidR="006F43C4" w:rsidRPr="005A2DEA" w14:paraId="0A065270" w14:textId="18017C4B" w:rsidTr="006B5B63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03D46EBE" w:rsidR="006F43C4" w:rsidRPr="005A2DEA" w:rsidRDefault="006F43C4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9680" w14:textId="5642716D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98332" w14:textId="358344EB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5E61FE95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</w:tr>
      <w:tr w:rsidR="006F43C4" w:rsidRPr="005A2DEA" w14:paraId="3D98161C" w14:textId="77777777" w:rsidTr="006B5B63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B02BE" w14:textId="0166D7DE" w:rsidR="006F43C4" w:rsidRPr="005A2DEA" w:rsidRDefault="006F43C4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501D9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4BEF7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F0178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3C4" w:rsidRPr="005A2DEA" w14:paraId="3E384A68" w14:textId="77777777" w:rsidTr="006B5B63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B4E28" w14:textId="78B0E9D2" w:rsidR="006F43C4" w:rsidRPr="005A2DEA" w:rsidRDefault="006F43C4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22228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53943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2AC4A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3C4" w:rsidRPr="005A2DEA" w14:paraId="7931E39E" w14:textId="77777777" w:rsidTr="006B5B63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98750" w14:textId="43C7BE43" w:rsidR="006F43C4" w:rsidRPr="005A2DEA" w:rsidRDefault="006F43C4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8EA38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E3E3D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6601C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DE3" w:rsidRPr="0035121B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505FB7DE" w:rsidR="00991DE3" w:rsidRPr="0035121B" w:rsidRDefault="00991DE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– </w:t>
            </w:r>
            <w:r w:rsidR="006F43C4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6F43C4" w:rsidRPr="0035121B" w14:paraId="689752EA" w14:textId="77777777" w:rsidTr="006F43C4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635CE" w14:textId="6F5391C8" w:rsidR="006F43C4" w:rsidRP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6EE5095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B74569F" w14:textId="77777777" w:rsidTr="006F43C4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E8CF15" w14:textId="1153BDC7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D32D7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CC5A81A" w14:textId="77777777" w:rsidTr="006F43C4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F2BFDD" w14:textId="09B7EF74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74B03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1A89EB0A" w14:textId="77777777" w:rsidTr="006F43C4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02046" w14:textId="50A99B7D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30594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4CF95835" w14:textId="77777777" w:rsidTr="006F43C4">
        <w:trPr>
          <w:trHeight w:hRule="exact" w:val="101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DB36B" w14:textId="38A29255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8D9D4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C7EDA3" w14:textId="77F7BAFD" w:rsid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75CD7EA8" w14:textId="1F4F42AD" w:rsidR="006F43C4" w:rsidRPr="005A2DEA" w:rsidRDefault="006F43C4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Theme="majorHAnsi" w:hAnsiTheme="majorHAnsi" w:cs="Times New Roman"/>
          <w:sz w:val="18"/>
          <w:szCs w:val="18"/>
        </w:rPr>
        <w:t>Bu form, ilgili Ana</w:t>
      </w:r>
      <w:r>
        <w:rPr>
          <w:rFonts w:asciiTheme="majorHAnsi" w:hAnsiTheme="majorHAnsi" w:cs="Times New Roman"/>
          <w:sz w:val="18"/>
          <w:szCs w:val="18"/>
        </w:rPr>
        <w:t xml:space="preserve"> B</w:t>
      </w: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 xml:space="preserve">ilim Dalı’na teslim edilmeli ve </w:t>
      </w:r>
      <w:r>
        <w:rPr>
          <w:rFonts w:asciiTheme="majorHAnsi" w:hAnsiTheme="majorHAnsi" w:cs="Times New Roman"/>
          <w:b/>
          <w:sz w:val="18"/>
          <w:szCs w:val="18"/>
        </w:rPr>
        <w:t>ANA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r>
        <w:rPr>
          <w:rFonts w:asciiTheme="majorHAnsi" w:hAnsiTheme="majorHAnsi" w:cs="Times New Roman"/>
          <w:b/>
          <w:sz w:val="18"/>
          <w:szCs w:val="18"/>
        </w:rPr>
        <w:t>BİLİM DALI KURUL KARARI</w:t>
      </w:r>
      <w:r>
        <w:rPr>
          <w:rFonts w:asciiTheme="majorHAnsi" w:hAnsiTheme="majorHAnsi" w:cs="Times New Roman"/>
          <w:sz w:val="18"/>
          <w:szCs w:val="18"/>
        </w:rPr>
        <w:t xml:space="preserve"> alınarak Ana</w:t>
      </w:r>
      <w:r>
        <w:rPr>
          <w:rFonts w:asciiTheme="majorHAnsi" w:hAnsiTheme="majorHAnsi" w:cs="Times New Roman"/>
          <w:sz w:val="18"/>
          <w:szCs w:val="18"/>
        </w:rPr>
        <w:t xml:space="preserve"> B</w:t>
      </w:r>
      <w:r>
        <w:rPr>
          <w:rFonts w:asciiTheme="majorHAnsi" w:hAnsiTheme="majorHAnsi" w:cs="Times New Roman"/>
          <w:sz w:val="18"/>
          <w:szCs w:val="18"/>
        </w:rPr>
        <w:t>ilim Dalı Başkanlığı’nın üst yazısıyla Enstitüye gönderilmelidir.</w:t>
      </w:r>
    </w:p>
    <w:sectPr w:rsidR="006F43C4" w:rsidRPr="005A2DEA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F00D" w14:textId="77777777" w:rsidR="005D79CF" w:rsidRDefault="005D79CF" w:rsidP="00D81D61">
      <w:pPr>
        <w:spacing w:after="0" w:line="240" w:lineRule="auto"/>
      </w:pPr>
      <w:r>
        <w:separator/>
      </w:r>
    </w:p>
  </w:endnote>
  <w:endnote w:type="continuationSeparator" w:id="0">
    <w:p w14:paraId="762EA11D" w14:textId="77777777" w:rsidR="005D79CF" w:rsidRDefault="005D79C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9133" w14:textId="77777777" w:rsidR="005D79CF" w:rsidRDefault="005D79CF" w:rsidP="00D81D61">
      <w:pPr>
        <w:spacing w:after="0" w:line="240" w:lineRule="auto"/>
      </w:pPr>
      <w:r>
        <w:separator/>
      </w:r>
    </w:p>
  </w:footnote>
  <w:footnote w:type="continuationSeparator" w:id="0">
    <w:p w14:paraId="74DF6AE2" w14:textId="77777777" w:rsidR="005D79CF" w:rsidRDefault="005D79C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6F43C4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4FB76-ADC9-44BD-98DE-A33C110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Seyit Karapınar</cp:lastModifiedBy>
  <cp:revision>23</cp:revision>
  <dcterms:created xsi:type="dcterms:W3CDTF">2020-08-19T13:47:00Z</dcterms:created>
  <dcterms:modified xsi:type="dcterms:W3CDTF">2021-01-06T07:00:00Z</dcterms:modified>
</cp:coreProperties>
</file>